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="仿宋_GB2312" w:eastAsia="仿宋_GB2312"/>
          <w:b/>
          <w:bCs/>
          <w:sz w:val="28"/>
        </w:rPr>
      </w:pPr>
      <w:r>
        <w:rPr>
          <w:sz w:val="20"/>
        </w:rPr>
        <w:pict>
          <v:shape id="WordArt: Plain Text 2" o:spid="_x0000_s1026" o:spt="136" type="#_x0000_t136" style="position:absolute;left:0pt;margin-left:-27pt;margin-top:15.6pt;height:62.4pt;width:471.75pt;z-index:251658240;mso-width-relative:page;mso-height-relative:page;" fillcolor="#FF0000" filled="t" o:preferrelative="t" stroked="t" coordsize="21600,21600">
            <v:path/>
            <v:fill on="t" focussize="0,0"/>
            <v:stroke color="#FF0000" miterlimit="2"/>
            <v:imagedata o:title=""/>
            <o:lock v:ext="edit" text="f"/>
            <v:textpath on="t" fitshape="t" fitpath="t" trim="t" xscale="f" string="湖南省物联网学会" style="font-family:华文中宋;font-size:28pt;font-weight:bold;v-text-align:center;"/>
          </v:shape>
        </w:pict>
      </w:r>
    </w:p>
    <w:p>
      <w:pPr>
        <w:rPr>
          <w:rFonts w:ascii="仿宋_GB2312" w:eastAsia="仿宋_GB2312"/>
          <w:b/>
          <w:bCs/>
          <w:sz w:val="28"/>
        </w:rPr>
      </w:pPr>
    </w:p>
    <w:p>
      <w:pPr>
        <w:ind w:firstLine="2249" w:firstLineChars="800"/>
        <w:rPr>
          <w:rFonts w:ascii="仿宋_GB2312" w:eastAsia="仿宋_GB2312"/>
          <w:b/>
          <w:bCs/>
          <w:sz w:val="28"/>
        </w:rPr>
      </w:pPr>
    </w:p>
    <w:p>
      <w:pPr>
        <w:ind w:firstLine="2249" w:firstLineChars="800"/>
        <w:rPr>
          <w:rFonts w:eastAsia="仿宋_GB2312"/>
          <w:b/>
          <w:bCs/>
          <w:color w:val="000000"/>
          <w:sz w:val="28"/>
        </w:rPr>
      </w:pPr>
      <w:r>
        <w:rPr>
          <w:rFonts w:hint="eastAsia" w:ascii="仿宋_GB2312" w:eastAsia="仿宋_GB2312"/>
          <w:b/>
          <w:bCs/>
          <w:sz w:val="28"/>
        </w:rPr>
        <w:t>湘物联网学会</w:t>
      </w:r>
      <w:r>
        <w:rPr>
          <w:rFonts w:eastAsia="仿宋_GB2312"/>
          <w:b/>
          <w:bCs/>
          <w:sz w:val="28"/>
        </w:rPr>
        <w:t>通</w:t>
      </w:r>
      <w:r>
        <w:rPr>
          <w:rFonts w:eastAsia="仿宋_GB2312"/>
          <w:b/>
          <w:bCs/>
          <w:color w:val="000000"/>
          <w:sz w:val="28"/>
        </w:rPr>
        <w:t>[20</w:t>
      </w:r>
      <w:r>
        <w:rPr>
          <w:rFonts w:hint="eastAsia" w:eastAsia="仿宋_GB2312"/>
          <w:b/>
          <w:bCs/>
          <w:color w:val="000000"/>
          <w:sz w:val="28"/>
        </w:rPr>
        <w:t>19</w:t>
      </w:r>
      <w:r>
        <w:rPr>
          <w:rFonts w:eastAsia="仿宋_GB2312"/>
          <w:b/>
          <w:bCs/>
          <w:color w:val="000000"/>
          <w:sz w:val="28"/>
        </w:rPr>
        <w:t>]</w:t>
      </w:r>
      <w:r>
        <w:rPr>
          <w:rFonts w:hint="eastAsia" w:eastAsia="仿宋_GB2312"/>
          <w:b/>
          <w:bCs/>
          <w:color w:val="000000"/>
          <w:sz w:val="28"/>
        </w:rPr>
        <w:t>003</w:t>
      </w:r>
      <w:r>
        <w:rPr>
          <w:rFonts w:eastAsia="仿宋_GB2312"/>
          <w:b/>
          <w:bCs/>
          <w:color w:val="000000"/>
          <w:sz w:val="28"/>
        </w:rPr>
        <w:t>号</w:t>
      </w:r>
    </w:p>
    <w:p>
      <w:pPr>
        <w:ind w:firstLine="1600" w:firstLineChars="8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99060</wp:posOffset>
                </wp:positionV>
                <wp:extent cx="2400300" cy="635"/>
                <wp:effectExtent l="0" t="13970" r="7620" b="15875"/>
                <wp:wrapNone/>
                <wp:docPr id="1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225pt;margin-top:7.8pt;height:0.05pt;width:189pt;z-index:251659264;mso-width-relative:page;mso-height-relative:page;" filled="f" stroked="t" coordsize="21600,21600" o:gfxdata="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TcD+rWAAAACQEAAA8AAAAAAAAAAQAgAAAA&#10;IgAAAGRycy9kb3ducmV2LnhtbFBLAQIUABQAAAAIAIdO4kC6pjIO1AEAAI0DAAAOAAAAAAAAAAEA&#10;IAAAACUBAABkcnMvZTJvRG9jLnhtbFBLBQYAAAAABgAGAFkBAABr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228600" cy="198120"/>
                <wp:effectExtent l="4445" t="4445" r="10795" b="10795"/>
                <wp:wrapNone/>
                <wp:docPr id="3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198120">
                              <a:moveTo>
                                <a:pt x="0" y="75675"/>
                              </a:moveTo>
                              <a:lnTo>
                                <a:pt x="87318" y="75675"/>
                              </a:lnTo>
                              <a:lnTo>
                                <a:pt x="114300" y="0"/>
                              </a:lnTo>
                              <a:lnTo>
                                <a:pt x="141282" y="75675"/>
                              </a:lnTo>
                              <a:lnTo>
                                <a:pt x="228600" y="75675"/>
                              </a:lnTo>
                              <a:lnTo>
                                <a:pt x="157958" y="122444"/>
                              </a:lnTo>
                              <a:lnTo>
                                <a:pt x="184941" y="198119"/>
                              </a:lnTo>
                              <a:lnTo>
                                <a:pt x="114300" y="151349"/>
                              </a:lnTo>
                              <a:lnTo>
                                <a:pt x="43659" y="198119"/>
                              </a:lnTo>
                              <a:lnTo>
                                <a:pt x="70642" y="122444"/>
                              </a:lnTo>
                              <a:lnTo>
                                <a:pt x="0" y="75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五角星 2" o:spid="_x0000_s1026" o:spt="100" style="position:absolute;left:0pt;margin-left:189pt;margin-top:0pt;height:15.6pt;width:18pt;z-index:251662336;mso-width-relative:page;mso-height-relative:page;" fillcolor="#FF0000" filled="t" stroked="t" coordsize="228600,198120" o:gfxdata="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H0aTHjXAAAABwEAAA8AAAAAAAAAAQAgAAAA&#10;IgAAAGRycy9kb3ducmV2LnhtbFBLAQIUABQAAAAIAIdO4kDra65xfgIAACsGAAAOAAAAAAAAAAEA&#10;IAAAACYBAABkcnMvZTJvRG9jLnhtbFBLBQYAAAAABgAGAFkBAAAWBgAAAAA=&#10;" path="m0,75675l87318,75675,114300,0,141282,75675,228600,75675,157958,122444,184941,198119,114300,151349,43659,198119,70642,122444,0,75675xe">
                <v:fill on="t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99060</wp:posOffset>
                </wp:positionV>
                <wp:extent cx="2399665" cy="635"/>
                <wp:effectExtent l="0" t="13970" r="8255" b="15875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966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8.95pt;margin-top:7.8pt;height:0.05pt;width:188.95pt;z-index:251661312;mso-width-relative:page;mso-height-relative:page;" filled="f" stroked="t" coordsize="21600,21600" o:gfxdata="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FtggIdcAAAAJAQAADwAAAAAAAAABACAA&#10;AAAiAAAAZHJzL2Rvd25yZXYueG1sUEsBAhQAFAAAAAgAh07iQK3fIWrVAQAAjQMAAA4AAAAAAAAA&#10;AQAgAAAAJg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华文新魏" w:hAnsi="华文新魏" w:eastAsia="华文新魏" w:cs="华文新魏"/>
          <w:b/>
          <w:sz w:val="44"/>
          <w:szCs w:val="44"/>
        </w:rPr>
      </w:pPr>
      <w:r>
        <w:rPr>
          <w:rFonts w:hint="eastAsia" w:ascii="华文新魏" w:hAnsi="华文新魏" w:eastAsia="华文新魏" w:cs="华文新魏"/>
          <w:b/>
          <w:bCs/>
          <w:sz w:val="44"/>
          <w:szCs w:val="44"/>
        </w:rPr>
        <w:t>关于召开湖南省物联网学会第一届四次常务理事会的</w:t>
      </w:r>
      <w:r>
        <w:rPr>
          <w:rFonts w:hint="eastAsia" w:ascii="华文新魏" w:hAnsi="华文新魏" w:eastAsia="华文新魏" w:cs="华文新魏"/>
          <w:b/>
          <w:bCs/>
          <w:sz w:val="44"/>
          <w:szCs w:val="44"/>
          <w:lang w:val="en-US" w:eastAsia="zh-CN"/>
        </w:rPr>
        <w:t>预</w:t>
      </w:r>
      <w:r>
        <w:rPr>
          <w:rFonts w:hint="eastAsia" w:ascii="华文新魏" w:hAnsi="华文新魏" w:eastAsia="华文新魏" w:cs="华文新魏"/>
          <w:b/>
          <w:bCs/>
          <w:sz w:val="44"/>
          <w:szCs w:val="44"/>
        </w:rPr>
        <w:t>通知</w:t>
      </w:r>
    </w:p>
    <w:p>
      <w:pPr>
        <w:rPr>
          <w:rFonts w:ascii="华文新魏" w:hAnsi="华文新魏" w:eastAsia="华文新魏" w:cs="华文新魏"/>
          <w:b/>
          <w:bCs/>
          <w:sz w:val="28"/>
          <w:szCs w:val="28"/>
        </w:rPr>
      </w:pPr>
      <w:r>
        <w:rPr>
          <w:rFonts w:hint="eastAsia" w:ascii="华文新魏" w:hAnsi="华文新魏" w:eastAsia="华文新魏" w:cs="华文新魏"/>
          <w:b/>
          <w:bCs/>
          <w:sz w:val="28"/>
          <w:szCs w:val="28"/>
          <w:u w:val="single"/>
        </w:rPr>
        <w:t xml:space="preserve">各常务理事单位 </w:t>
      </w:r>
      <w:r>
        <w:rPr>
          <w:rFonts w:hint="eastAsia" w:ascii="华文新魏" w:hAnsi="华文新魏" w:eastAsia="华文新魏" w:cs="华文新魏"/>
          <w:b/>
          <w:bCs/>
          <w:sz w:val="28"/>
          <w:szCs w:val="28"/>
        </w:rPr>
        <w:t>：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根据湖南省物联网学会工作安排，</w:t>
      </w:r>
      <w:r>
        <w:rPr>
          <w:rFonts w:hint="eastAsia" w:ascii="仿宋" w:hAnsi="仿宋" w:eastAsia="仿宋" w:cs="仿宋"/>
          <w:sz w:val="28"/>
          <w:szCs w:val="28"/>
        </w:rPr>
        <w:t>湖南省物联网学会第一届四次常务理事会拟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于2019年12月20日报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到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，2019年12月21日召开，现将有关事项预通知如下：</w:t>
      </w:r>
    </w:p>
    <w:p>
      <w:pPr>
        <w:widowControl/>
        <w:numPr>
          <w:ilvl w:val="0"/>
          <w:numId w:val="1"/>
        </w:numPr>
        <w:shd w:val="clear" w:color="auto" w:fill="FFFFFF"/>
        <w:spacing w:line="500" w:lineRule="exact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会议目的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为总结汇报学会前段时间工作，部署下一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阶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段工作，同时组织进行物联网应用创新设计大赛技能赛竞赛设备遴选、</w:t>
      </w:r>
      <w:r>
        <w:rPr>
          <w:rFonts w:hint="eastAsia" w:ascii="仿宋" w:hAnsi="仿宋" w:eastAsia="仿宋" w:cs="仿宋"/>
          <w:sz w:val="28"/>
          <w:szCs w:val="28"/>
        </w:rPr>
        <w:t>华为基金项目、华三基金项目结题、学术论文交流研讨，特召开此次会议。</w:t>
      </w:r>
    </w:p>
    <w:p>
      <w:pPr>
        <w:numPr>
          <w:ilvl w:val="0"/>
          <w:numId w:val="2"/>
        </w:numPr>
        <w:spacing w:line="500" w:lineRule="exac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会议拟邀请参加人员</w:t>
      </w:r>
    </w:p>
    <w:p>
      <w:pPr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全体常务理事</w:t>
      </w:r>
    </w:p>
    <w:p>
      <w:pPr>
        <w:spacing w:line="500" w:lineRule="exac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会议主要议程：</w:t>
      </w:r>
    </w:p>
    <w:p>
      <w:pPr>
        <w:spacing w:line="50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1、介绍领导来宾；</w:t>
      </w:r>
    </w:p>
    <w:p>
      <w:pPr>
        <w:spacing w:line="50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承办单位领导致欢迎辞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；</w:t>
      </w:r>
    </w:p>
    <w:p>
      <w:pPr>
        <w:spacing w:line="50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学会理事长讲话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；</w:t>
      </w:r>
    </w:p>
    <w:p>
      <w:pPr>
        <w:spacing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总结过去一年学会工作；</w:t>
      </w:r>
    </w:p>
    <w:p>
      <w:pPr>
        <w:pStyle w:val="4"/>
        <w:widowControl/>
        <w:spacing w:before="0" w:beforeAutospacing="0" w:after="0" w:afterAutospacing="0" w:line="440" w:lineRule="exact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5、选举学会支部委员及第一支部书记讲话；</w:t>
      </w:r>
    </w:p>
    <w:p>
      <w:pPr>
        <w:pStyle w:val="4"/>
        <w:widowControl/>
        <w:spacing w:before="0" w:beforeAutospacing="0" w:after="0" w:afterAutospacing="0" w:line="440" w:lineRule="exact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6、讨论修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订</w:t>
      </w:r>
      <w:r>
        <w:rPr>
          <w:rFonts w:hint="eastAsia" w:ascii="仿宋" w:hAnsi="仿宋" w:eastAsia="仿宋" w:cs="仿宋"/>
          <w:sz w:val="28"/>
          <w:szCs w:val="28"/>
        </w:rPr>
        <w:t>学会章程；</w:t>
      </w:r>
    </w:p>
    <w:p>
      <w:pPr>
        <w:pStyle w:val="4"/>
        <w:widowControl/>
        <w:spacing w:before="0" w:beforeAutospacing="0" w:after="0" w:afterAutospacing="0" w:line="440" w:lineRule="exact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7、选举第二届学会负责人；</w:t>
      </w:r>
    </w:p>
    <w:p>
      <w:pPr>
        <w:pStyle w:val="4"/>
        <w:widowControl/>
        <w:spacing w:before="0" w:beforeAutospacing="0" w:after="0" w:afterAutospacing="0" w:line="440" w:lineRule="exact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</w:t>
      </w:r>
      <w:r>
        <w:rPr>
          <w:rFonts w:hint="eastAsia" w:ascii="仿宋" w:hAnsi="仿宋" w:eastAsia="仿宋" w:cs="仿宋"/>
          <w:sz w:val="28"/>
          <w:szCs w:val="28"/>
        </w:rPr>
        <w:t>表决通过新任常务理事单位并颁发聘书及铜牌</w:t>
      </w:r>
    </w:p>
    <w:p>
      <w:pPr>
        <w:pStyle w:val="4"/>
        <w:widowControl/>
        <w:spacing w:before="0" w:beforeAutospacing="0" w:after="0" w:afterAutospacing="0" w:line="440" w:lineRule="exact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遴选物联网应用创新设计大赛技能赛竞赛设备及产品介绍；</w:t>
      </w:r>
    </w:p>
    <w:p>
      <w:pPr>
        <w:spacing w:line="44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、华为基金项目、华三基金项目结题研讨并颁发结题证书；</w:t>
      </w:r>
    </w:p>
    <w:p>
      <w:pPr>
        <w:pStyle w:val="4"/>
        <w:widowControl/>
        <w:spacing w:before="0" w:beforeAutospacing="0" w:after="0" w:afterAutospacing="0" w:line="440" w:lineRule="exact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ascii="仿宋" w:hAnsi="仿宋" w:eastAsia="仿宋" w:cs="仿宋"/>
          <w:sz w:val="28"/>
          <w:szCs w:val="28"/>
        </w:rPr>
        <w:t>、学术交流、</w:t>
      </w:r>
      <w:r>
        <w:rPr>
          <w:rFonts w:hint="eastAsia" w:ascii="仿宋" w:hAnsi="仿宋" w:eastAsia="仿宋" w:cs="仿宋"/>
          <w:sz w:val="28"/>
          <w:szCs w:val="28"/>
        </w:rPr>
        <w:t>专家讲座。</w:t>
      </w:r>
    </w:p>
    <w:p>
      <w:pPr>
        <w:numPr>
          <w:ilvl w:val="0"/>
          <w:numId w:val="3"/>
        </w:numPr>
        <w:spacing w:line="500" w:lineRule="exac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会务说明：</w:t>
      </w:r>
    </w:p>
    <w:p>
      <w:pPr>
        <w:spacing w:line="50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1、会议时间：2019年12月20日-21日，会期一天</w:t>
      </w:r>
    </w:p>
    <w:p>
      <w:pPr>
        <w:spacing w:line="50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2、会议地点：湖南科技学院</w:t>
      </w:r>
    </w:p>
    <w:p>
      <w:pPr>
        <w:widowControl/>
        <w:spacing w:line="50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3、会议费用：会务费全免，食宿费、交通费自理</w:t>
      </w:r>
    </w:p>
    <w:p>
      <w:pPr>
        <w:widowControl/>
        <w:spacing w:line="50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4、推荐宾馆：太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酒店，湖南省永州市零陵区潇水中路288号</w:t>
      </w:r>
    </w:p>
    <w:p>
      <w:pPr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5、会务联系人：张彬13874736789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彭竞蕊 15581635820</w:t>
      </w:r>
    </w:p>
    <w:p>
      <w:pPr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6、回执单请于12月19号前发送至邮箱：715752251@qq.com</w:t>
      </w:r>
    </w:p>
    <w:p>
      <w:pPr>
        <w:ind w:firstLine="565" w:firstLineChars="202"/>
        <w:rPr>
          <w:rFonts w:ascii="仿宋" w:hAnsi="仿宋" w:eastAsia="仿宋" w:cs="宋体"/>
          <w:sz w:val="28"/>
          <w:szCs w:val="28"/>
        </w:rPr>
      </w:pPr>
    </w:p>
    <w:p>
      <w:pPr>
        <w:ind w:firstLine="565" w:firstLineChars="202"/>
        <w:rPr>
          <w:rFonts w:ascii="仿宋" w:hAnsi="仿宋" w:eastAsia="仿宋" w:cs="宋体"/>
          <w:sz w:val="28"/>
          <w:szCs w:val="28"/>
        </w:rPr>
      </w:pPr>
    </w:p>
    <w:p>
      <w:pPr>
        <w:ind w:firstLine="565" w:firstLineChars="202"/>
        <w:rPr>
          <w:rFonts w:ascii="仿宋" w:hAnsi="仿宋" w:eastAsia="仿宋" w:cs="宋体"/>
          <w:sz w:val="28"/>
          <w:szCs w:val="28"/>
        </w:rPr>
      </w:pPr>
    </w:p>
    <w:p>
      <w:pPr>
        <w:ind w:firstLine="565" w:firstLineChars="202"/>
        <w:rPr>
          <w:rFonts w:ascii="仿宋" w:hAnsi="仿宋" w:eastAsia="仿宋" w:cs="宋体"/>
          <w:sz w:val="28"/>
          <w:szCs w:val="28"/>
        </w:rPr>
      </w:pPr>
    </w:p>
    <w:p>
      <w:pPr>
        <w:ind w:firstLine="565" w:firstLineChars="202"/>
        <w:rPr>
          <w:rFonts w:ascii="仿宋" w:hAnsi="仿宋" w:eastAsia="仿宋" w:cs="宋体"/>
          <w:sz w:val="28"/>
          <w:szCs w:val="28"/>
        </w:rPr>
      </w:pPr>
    </w:p>
    <w:p>
      <w:pPr>
        <w:rPr>
          <w:rFonts w:ascii="仿宋" w:hAnsi="仿宋" w:eastAsia="仿宋" w:cs="宋体"/>
          <w:sz w:val="28"/>
          <w:szCs w:val="28"/>
        </w:rPr>
      </w:pPr>
    </w:p>
    <w:p>
      <w:pPr>
        <w:ind w:firstLine="565" w:firstLineChars="202"/>
        <w:rPr>
          <w:rFonts w:ascii="仿宋" w:hAnsi="仿宋" w:eastAsia="仿宋" w:cs="宋体"/>
          <w:sz w:val="28"/>
          <w:szCs w:val="28"/>
        </w:rPr>
      </w:pPr>
    </w:p>
    <w:p>
      <w:pPr>
        <w:ind w:firstLine="565" w:firstLineChars="202"/>
        <w:rPr>
          <w:rFonts w:hint="eastAsia" w:ascii="仿宋" w:hAnsi="仿宋" w:eastAsia="仿宋" w:cs="宋体"/>
          <w:sz w:val="28"/>
          <w:szCs w:val="28"/>
          <w:lang w:eastAsia="zh-CN"/>
        </w:rPr>
      </w:pPr>
    </w:p>
    <w:p>
      <w:pPr>
        <w:ind w:firstLine="565" w:firstLineChars="202"/>
        <w:jc w:val="righ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                             湖南省物联网学会</w:t>
      </w:r>
    </w:p>
    <w:p>
      <w:pPr>
        <w:ind w:firstLine="565" w:firstLineChars="202"/>
        <w:jc w:val="righ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                                  2019年1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sz w:val="28"/>
          <w:szCs w:val="28"/>
        </w:rPr>
        <w:t>月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04</w:t>
      </w:r>
      <w:r>
        <w:rPr>
          <w:rFonts w:hint="eastAsia" w:ascii="仿宋" w:hAnsi="仿宋" w:eastAsia="仿宋" w:cs="宋体"/>
          <w:sz w:val="28"/>
          <w:szCs w:val="28"/>
        </w:rPr>
        <w:t>日</w:t>
      </w:r>
    </w:p>
    <w:p>
      <w:pPr>
        <w:spacing w:line="52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spacing w:line="520" w:lineRule="exact"/>
        <w:rPr>
          <w:rFonts w:ascii="黑体" w:hAnsi="黑体" w:eastAsia="黑体" w:cs="Calibri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简体" w:hAnsi="Times New Roman" w:eastAsia="方正小标宋简体" w:cs="Calibri"/>
          <w:sz w:val="40"/>
          <w:szCs w:val="36"/>
          <w:lang w:eastAsia="zh-CN"/>
        </w:rPr>
      </w:pPr>
      <w:r>
        <w:rPr>
          <w:rFonts w:hint="eastAsia" w:ascii="方正小标宋简体" w:hAnsi="Times New Roman" w:eastAsia="方正小标宋简体" w:cs="方正小标宋简体"/>
          <w:sz w:val="40"/>
          <w:szCs w:val="36"/>
        </w:rPr>
        <w:t>报名</w:t>
      </w:r>
      <w:r>
        <w:rPr>
          <w:rFonts w:hint="eastAsia" w:ascii="方正小标宋简体" w:eastAsia="方正小标宋简体" w:cs="方正小标宋简体"/>
          <w:sz w:val="40"/>
          <w:szCs w:val="36"/>
          <w:lang w:val="en-US" w:eastAsia="zh-CN"/>
        </w:rPr>
        <w:t>回执单</w:t>
      </w:r>
    </w:p>
    <w:p>
      <w:pPr>
        <w:spacing w:line="520" w:lineRule="exact"/>
        <w:jc w:val="center"/>
        <w:rPr>
          <w:rFonts w:ascii="方正小标宋简体" w:hAnsi="Times New Roman" w:eastAsia="方正小标宋简体" w:cs="Calibri"/>
          <w:sz w:val="36"/>
          <w:szCs w:val="36"/>
        </w:rPr>
      </w:pPr>
    </w:p>
    <w:tbl>
      <w:tblPr>
        <w:tblStyle w:val="5"/>
        <w:tblW w:w="916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350"/>
        <w:gridCol w:w="2035"/>
        <w:gridCol w:w="1065"/>
        <w:gridCol w:w="1455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17" w:type="dxa"/>
            <w:shd w:val="clear" w:color="000000" w:fill="FFFFFF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Calibri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仿宋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Calibri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仿宋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035" w:type="dxa"/>
            <w:shd w:val="clear" w:color="000000" w:fill="FFFFFF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Calibri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仿宋"/>
                <w:color w:val="000000"/>
                <w:sz w:val="30"/>
                <w:szCs w:val="30"/>
              </w:rPr>
              <w:t>学校</w:t>
            </w:r>
          </w:p>
        </w:tc>
        <w:tc>
          <w:tcPr>
            <w:tcW w:w="1065" w:type="dxa"/>
            <w:shd w:val="clear" w:color="000000" w:fill="FFFFFF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color w:val="000000"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1455" w:type="dxa"/>
            <w:shd w:val="clear" w:color="000000" w:fill="FFFFFF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Calibri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仿宋"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2640" w:type="dxa"/>
            <w:shd w:val="clear" w:color="000000" w:fill="FFFFFF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Calibri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仿宋"/>
                <w:color w:val="000000"/>
                <w:sz w:val="30"/>
                <w:szCs w:val="3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17" w:type="dxa"/>
            <w:shd w:val="clear" w:color="000000" w:fill="FFFFFF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" w:cs="Calibri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50" w:type="dxa"/>
            <w:shd w:val="clear" w:color="000000" w:fill="FFFFFF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" w:cs="Calibri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035" w:type="dxa"/>
            <w:shd w:val="clear" w:color="000000" w:fill="FFFFFF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" w:cs="Calibri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shd w:val="clear" w:color="000000" w:fill="FFFFFF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Calibri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55" w:type="dxa"/>
            <w:shd w:val="clear" w:color="000000" w:fill="FFFFFF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Calibri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640" w:type="dxa"/>
            <w:shd w:val="clear" w:color="000000" w:fill="FFFFFF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Calibri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>
      <w:pPr>
        <w:spacing w:line="520" w:lineRule="exact"/>
        <w:jc w:val="center"/>
        <w:rPr>
          <w:rFonts w:ascii="Times New Roman" w:hAnsi="Times New Roman" w:eastAsia="仿宋" w:cs="Calibri"/>
          <w:color w:val="00000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宋体"/>
          <w:sz w:val="24"/>
        </w:rPr>
      </w:pPr>
    </w:p>
    <w:sectPr>
      <w:footerReference r:id="rId3" w:type="default"/>
      <w:footerReference r:id="rId4" w:type="even"/>
      <w:pgSz w:w="11906" w:h="16838"/>
      <w:pgMar w:top="1985" w:right="1531" w:bottom="1701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right"/>
      <w:rPr>
        <w:rFonts w:ascii="宋体" w:hAnsi="宋体" w:eastAsia="宋体" w:cs="Calibri"/>
        <w:kern w:val="2"/>
        <w:sz w:val="2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28"/>
        <w:szCs w:val="18"/>
        <w:lang w:val="en-US" w:eastAsia="zh-CN" w:bidi="ar-SA"/>
      </w:rPr>
      <w:t xml:space="preserve">–– </w:t>
    </w:r>
    <w:r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  <w:instrText xml:space="preserve">PAGE  </w:instrText>
    </w:r>
    <w:r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  <w:t>3</w:t>
    </w:r>
    <w:r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  <w:fldChar w:fldCharType="end"/>
    </w:r>
    <w:r>
      <w:rPr>
        <w:rFonts w:hint="eastAsia" w:ascii="Calibri" w:hAnsi="Calibri" w:eastAsia="宋体" w:cs="Times New Roman"/>
        <w:kern w:val="2"/>
        <w:sz w:val="28"/>
        <w:szCs w:val="18"/>
        <w:lang w:val="en-US" w:eastAsia="zh-CN" w:bidi="ar-SA"/>
      </w:rPr>
      <w:t xml:space="preserve"> </w:t>
    </w:r>
    <w:r>
      <w:rPr>
        <w:rFonts w:ascii="Calibri" w:hAnsi="Calibri" w:eastAsia="宋体" w:cs="Times New Roman"/>
        <w:kern w:val="2"/>
        <w:sz w:val="28"/>
        <w:szCs w:val="18"/>
        <w:lang w:val="en-US" w:eastAsia="zh-CN" w:bidi="ar-SA"/>
      </w:rPr>
      <w:t>––</w:t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Calibri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宋体" w:hAnsi="宋体" w:eastAsia="宋体" w:cs="Calibri"/>
        <w:kern w:val="2"/>
        <w:sz w:val="2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28"/>
        <w:szCs w:val="18"/>
        <w:lang w:val="en-US" w:eastAsia="zh-CN" w:bidi="ar-SA"/>
      </w:rPr>
      <w:t xml:space="preserve">–– </w:t>
    </w:r>
    <w:r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  <w:instrText xml:space="preserve">PAGE  </w:instrText>
    </w:r>
    <w:r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  <w:t>4</w:t>
    </w:r>
    <w:r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  <w:fldChar w:fldCharType="end"/>
    </w:r>
    <w:r>
      <w:rPr>
        <w:rFonts w:hint="eastAsia" w:ascii="Calibri" w:hAnsi="Calibri" w:eastAsia="宋体" w:cs="Times New Roman"/>
        <w:kern w:val="2"/>
        <w:sz w:val="28"/>
        <w:szCs w:val="18"/>
        <w:lang w:val="en-US" w:eastAsia="zh-CN" w:bidi="ar-SA"/>
      </w:rPr>
      <w:t xml:space="preserve"> </w:t>
    </w:r>
    <w:r>
      <w:rPr>
        <w:rFonts w:ascii="Calibri" w:hAnsi="Calibri" w:eastAsia="宋体" w:cs="Times New Roman"/>
        <w:kern w:val="2"/>
        <w:sz w:val="28"/>
        <w:szCs w:val="18"/>
        <w:lang w:val="en-US" w:eastAsia="zh-CN" w:bidi="ar-SA"/>
      </w:rPr>
      <w:t>––</w:t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Calibri"/>
        <w:kern w:val="2"/>
        <w:sz w:val="18"/>
        <w:szCs w:val="18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327F8"/>
    <w:multiLevelType w:val="singleLevel"/>
    <w:tmpl w:val="561327F8"/>
    <w:lvl w:ilvl="0" w:tentative="0">
      <w:start w:val="4"/>
      <w:numFmt w:val="chineseCounting"/>
      <w:suff w:val="nothing"/>
      <w:lvlText w:val="%1、"/>
      <w:lvlJc w:val="left"/>
    </w:lvl>
  </w:abstractNum>
  <w:abstractNum w:abstractNumId="1">
    <w:nsid w:val="56132EDD"/>
    <w:multiLevelType w:val="singleLevel"/>
    <w:tmpl w:val="56132EDD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71F346F"/>
    <w:multiLevelType w:val="singleLevel"/>
    <w:tmpl w:val="571F346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FF"/>
    <w:rsid w:val="00106585"/>
    <w:rsid w:val="001218FC"/>
    <w:rsid w:val="00125D25"/>
    <w:rsid w:val="00141478"/>
    <w:rsid w:val="00164FA5"/>
    <w:rsid w:val="001F102B"/>
    <w:rsid w:val="00201F0F"/>
    <w:rsid w:val="003B7D54"/>
    <w:rsid w:val="00410405"/>
    <w:rsid w:val="004461A1"/>
    <w:rsid w:val="004C0136"/>
    <w:rsid w:val="00516E0C"/>
    <w:rsid w:val="005E1C19"/>
    <w:rsid w:val="005E7530"/>
    <w:rsid w:val="00627215"/>
    <w:rsid w:val="00636689"/>
    <w:rsid w:val="00710CA9"/>
    <w:rsid w:val="007871DE"/>
    <w:rsid w:val="007A0471"/>
    <w:rsid w:val="007E4FC5"/>
    <w:rsid w:val="008F1A7F"/>
    <w:rsid w:val="00AA3592"/>
    <w:rsid w:val="00AD6B26"/>
    <w:rsid w:val="00AF6933"/>
    <w:rsid w:val="00B62215"/>
    <w:rsid w:val="00B66D34"/>
    <w:rsid w:val="00BE79E5"/>
    <w:rsid w:val="00C9781A"/>
    <w:rsid w:val="00CD38D5"/>
    <w:rsid w:val="00CE5F7E"/>
    <w:rsid w:val="00D31632"/>
    <w:rsid w:val="00DB7681"/>
    <w:rsid w:val="00E964FF"/>
    <w:rsid w:val="00ED6AC6"/>
    <w:rsid w:val="00EE224A"/>
    <w:rsid w:val="00F84FD0"/>
    <w:rsid w:val="064B7974"/>
    <w:rsid w:val="066E51DF"/>
    <w:rsid w:val="0731529F"/>
    <w:rsid w:val="0A113BBA"/>
    <w:rsid w:val="0D2F13EB"/>
    <w:rsid w:val="10B730E6"/>
    <w:rsid w:val="17C678C5"/>
    <w:rsid w:val="19203B24"/>
    <w:rsid w:val="1D562BD1"/>
    <w:rsid w:val="209B0C21"/>
    <w:rsid w:val="219134B2"/>
    <w:rsid w:val="23C94EEC"/>
    <w:rsid w:val="25A86692"/>
    <w:rsid w:val="265F6077"/>
    <w:rsid w:val="28821CBD"/>
    <w:rsid w:val="2BB03D80"/>
    <w:rsid w:val="337E4668"/>
    <w:rsid w:val="36CF21B7"/>
    <w:rsid w:val="3B597B8D"/>
    <w:rsid w:val="3DFC08CD"/>
    <w:rsid w:val="3E357C6B"/>
    <w:rsid w:val="3FAD29D3"/>
    <w:rsid w:val="40585596"/>
    <w:rsid w:val="412F7064"/>
    <w:rsid w:val="46AC066F"/>
    <w:rsid w:val="481F490B"/>
    <w:rsid w:val="4997019A"/>
    <w:rsid w:val="4DE63E50"/>
    <w:rsid w:val="4E66462C"/>
    <w:rsid w:val="51F5326B"/>
    <w:rsid w:val="524E02C8"/>
    <w:rsid w:val="537A75CC"/>
    <w:rsid w:val="57DC21BD"/>
    <w:rsid w:val="5D577B7B"/>
    <w:rsid w:val="5F751C3C"/>
    <w:rsid w:val="61935061"/>
    <w:rsid w:val="620C75C0"/>
    <w:rsid w:val="6FFE15F0"/>
    <w:rsid w:val="70522BDC"/>
    <w:rsid w:val="71DC388D"/>
    <w:rsid w:val="759140CA"/>
    <w:rsid w:val="76AF60D3"/>
    <w:rsid w:val="7727650B"/>
    <w:rsid w:val="77694273"/>
    <w:rsid w:val="79CE30F4"/>
    <w:rsid w:val="7A2F6369"/>
    <w:rsid w:val="7B1A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</Words>
  <Characters>523</Characters>
  <Lines>4</Lines>
  <Paragraphs>1</Paragraphs>
  <TotalTime>15</TotalTime>
  <ScaleCrop>false</ScaleCrop>
  <LinksUpToDate>false</LinksUpToDate>
  <CharactersWithSpaces>613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2015-10-21T00:05:00Z</dcterms:created>
  <dc:creator>user</dc:creator>
  <cp:lastModifiedBy>Genry-Peng</cp:lastModifiedBy>
  <cp:lastPrinted>2015-11-04T02:35:00Z</cp:lastPrinted>
  <dcterms:modified xsi:type="dcterms:W3CDTF">2019-12-10T00:43:50Z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